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02A1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Кулунчаковой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Дата, исходящий номер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 участие в отборе банков</w:t>
      </w:r>
    </w:p>
    <w:p w:rsid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Pr="000F49F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5789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7592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jc w:val="center"/>
        <w:rPr>
          <w:bCs/>
          <w:i/>
          <w:iCs/>
          <w:sz w:val="24"/>
          <w:szCs w:val="24"/>
        </w:rPr>
      </w:pPr>
      <w:r w:rsidRPr="000F49F2">
        <w:rPr>
          <w:sz w:val="24"/>
          <w:szCs w:val="24"/>
        </w:rPr>
        <w:t>___________________________________________________________________________</w:t>
      </w:r>
    </w:p>
    <w:p w:rsidR="000F49F2" w:rsidRPr="000F49F2" w:rsidRDefault="000F49F2" w:rsidP="000F49F2">
      <w:pPr>
        <w:pStyle w:val="aa"/>
        <w:jc w:val="center"/>
        <w:rPr>
          <w:bCs/>
          <w:i/>
          <w:iCs/>
          <w:sz w:val="16"/>
          <w:szCs w:val="16"/>
        </w:rPr>
      </w:pPr>
      <w:r w:rsidRPr="000F49F2">
        <w:rPr>
          <w:bCs/>
          <w:i/>
          <w:iCs/>
          <w:sz w:val="16"/>
          <w:szCs w:val="16"/>
        </w:rPr>
        <w:t>(наименование Банка)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F49F2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и его Ф.И.О.)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sz w:val="24"/>
          <w:szCs w:val="24"/>
        </w:rPr>
      </w:pPr>
      <w:r w:rsidRPr="000F49F2">
        <w:rPr>
          <w:sz w:val="24"/>
          <w:szCs w:val="24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0F49F2" w:rsidRPr="000F49F2" w:rsidRDefault="000F49F2" w:rsidP="000F49F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Заявка служит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6"/>
        <w:gridCol w:w="2554"/>
        <w:gridCol w:w="3117"/>
      </w:tblGrid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Банка, его юридический адрес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6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универсальной или базовой лицензии Банка России на осуществление банковской деятельности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номер лицензии</w:t>
            </w:r>
          </w:p>
        </w:tc>
      </w:tr>
      <w:tr w:rsidR="000F49F2" w:rsidRPr="000F49F2" w:rsidTr="000F49F2">
        <w:trPr>
          <w:trHeight w:val="1133"/>
        </w:trPr>
        <w:tc>
          <w:tcPr>
            <w:tcW w:w="2091" w:type="pct"/>
            <w:shd w:val="clear" w:color="auto" w:fill="auto"/>
            <w:hideMark/>
          </w:tcPr>
          <w:p w:rsidR="000F49F2" w:rsidRPr="00444BBB" w:rsidRDefault="000F49F2" w:rsidP="009578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Величина собственных средств (капитала) Банка, определенная в соответствии с нормативной базой Банка России на последнюю отчетную дату</w:t>
            </w:r>
            <w:r w:rsidR="00444BBB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softHyphen/>
            </w:r>
            <w:r w:rsidR="00444B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44BBB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01.</w:t>
            </w:r>
            <w:r w:rsidR="009578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  <w:r w:rsidR="00444BBB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.201</w:t>
            </w:r>
            <w:r w:rsidR="009578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444BBB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ниже 50 млрд. рублей</w:t>
            </w:r>
          </w:p>
        </w:tc>
      </w:tr>
      <w:tr w:rsidR="000F49F2" w:rsidRPr="0027592A" w:rsidTr="000F49F2">
        <w:trPr>
          <w:trHeight w:val="112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у Банка международного рейтинга долгосрочной кредитоспособности по классификации рейтинговых агентств, (указать имеющиеся с наименованием рейтингового агентства и датой присвоения)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0F4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  <w:r w:rsidRPr="000F4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Fitch Ratings - "B</w:t>
            </w:r>
            <w:r w:rsidRPr="000F49F2">
              <w:rPr>
                <w:rFonts w:ascii="Times New Roman" w:hAnsi="Times New Roman" w:cs="Times New Roman"/>
              </w:rPr>
              <w:t>В</w:t>
            </w:r>
            <w:r w:rsidRPr="000F49F2">
              <w:rPr>
                <w:rFonts w:ascii="Times New Roman" w:hAnsi="Times New Roman" w:cs="Times New Roman"/>
                <w:lang w:val="en-US"/>
              </w:rPr>
              <w:t xml:space="preserve">-"; 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Standard &amp; Poor's - "B</w:t>
            </w:r>
            <w:r w:rsidRPr="000F49F2">
              <w:rPr>
                <w:rFonts w:ascii="Times New Roman" w:hAnsi="Times New Roman" w:cs="Times New Roman"/>
              </w:rPr>
              <w:t>В</w:t>
            </w:r>
            <w:r w:rsidRPr="000F49F2">
              <w:rPr>
                <w:rFonts w:ascii="Times New Roman" w:hAnsi="Times New Roman" w:cs="Times New Roman"/>
                <w:lang w:val="en-US"/>
              </w:rPr>
              <w:t xml:space="preserve">-"; 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Moody's Investors Service - "B</w:t>
            </w:r>
            <w:r w:rsidRPr="000F49F2">
              <w:rPr>
                <w:rFonts w:ascii="Times New Roman" w:hAnsi="Times New Roman" w:cs="Times New Roman"/>
              </w:rPr>
              <w:t>а</w:t>
            </w:r>
            <w:r w:rsidRPr="000F49F2">
              <w:rPr>
                <w:rFonts w:ascii="Times New Roman" w:hAnsi="Times New Roman" w:cs="Times New Roman"/>
                <w:lang w:val="en-US"/>
              </w:rPr>
              <w:t>3"</w:t>
            </w:r>
          </w:p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F49F2" w:rsidRPr="000F49F2" w:rsidTr="000F49F2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C6079E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Участие Банка в системе обязательного страхования вкладов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номер в реестре банков</w:t>
            </w:r>
          </w:p>
        </w:tc>
      </w:tr>
      <w:tr w:rsidR="000F49F2" w:rsidRPr="000F49F2" w:rsidTr="000F49F2">
        <w:trPr>
          <w:trHeight w:val="999"/>
        </w:trPr>
        <w:tc>
          <w:tcPr>
            <w:tcW w:w="2091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Нахождение под прямым или косвенным контролем Центрального банка Российской Федерации или Российской Федерации;</w:t>
            </w:r>
          </w:p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наличие кредитного рейтинга по национальной рейтинговой шкале для Российской Федерации  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размещенных ранее действующих депозитов Фонда, средств на расчетных счетах Фонда в Банке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сумму и сроки размещения с… по…</w:t>
            </w:r>
          </w:p>
        </w:tc>
      </w:tr>
      <w:tr w:rsidR="000F49F2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Банком деятельности на территории Хабаровского края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реквизиты  свидетельства о постановке на учет в налоговом органе по месту нахождения филиала (представительства) Банка на территории Хабаровского края, или Уведомления о постановке на учет в налоговом органе по месту нахождения обособленного подразделения Банка на территории Хабаровского края (в отношении действующих подразделений); адреса подразделений (не менее двух)</w:t>
            </w:r>
          </w:p>
        </w:tc>
      </w:tr>
      <w:tr w:rsidR="000F49F2" w:rsidRPr="000F49F2" w:rsidTr="000F49F2">
        <w:trPr>
          <w:trHeight w:val="267"/>
        </w:trPr>
        <w:tc>
          <w:tcPr>
            <w:tcW w:w="2091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Предлагаемая процентная ставка по депозиту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годовых</w:t>
            </w: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0F4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49F2">
        <w:rPr>
          <w:rFonts w:ascii="Times New Roman" w:hAnsi="Times New Roman" w:cs="Times New Roman"/>
          <w:sz w:val="24"/>
          <w:szCs w:val="24"/>
        </w:rPr>
        <w:t>рабочих дней со дня признания нас победителем отбора.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случае, если наши предложения будут лучшими после предложений Победителя отбора, а Победитель отбора будет признан уклонившимся от заключения с Гарантийным 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lastRenderedPageBreak/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Pr="000F49F2">
        <w:rPr>
          <w:rFonts w:ascii="Times New Roman" w:hAnsi="Times New Roman" w:cs="Times New Roman"/>
          <w:i/>
          <w:sz w:val="24"/>
          <w:szCs w:val="24"/>
        </w:rPr>
        <w:t>.</w:t>
      </w:r>
    </w:p>
    <w:p w:rsidR="000F49F2" w:rsidRPr="000F49F2" w:rsidRDefault="000F49F2" w:rsidP="000F49F2">
      <w:pPr>
        <w:tabs>
          <w:tab w:val="left" w:pos="1134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Pr="000F49F2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0F49F2">
        <w:rPr>
          <w:rFonts w:ascii="Times New Roman" w:hAnsi="Times New Roman" w:cs="Times New Roman"/>
          <w:sz w:val="24"/>
          <w:szCs w:val="24"/>
        </w:rPr>
        <w:t xml:space="preserve">листах </w:t>
      </w:r>
    </w:p>
    <w:p w:rsidR="000F49F2" w:rsidRPr="000F49F2" w:rsidRDefault="000F49F2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8221"/>
        <w:gridCol w:w="1559"/>
      </w:tblGrid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страниц/ номер страницы</w:t>
            </w: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нормативов, установленных в соответствии с Федеральным законом от 10.07.2002 №86-ФЗ «О Центральном банке Российской Федерации (Банке России)»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Проект договора банковского вклада (депозита)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Банка, в т.ч. подписание Заявки на участие в отборе и документов, входящих в состав Заявки.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Банковские реквизиты 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[указать реквизиты Банка].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Руководитель  Банка 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(уполномоченное лицо)              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     м.п.                                                                        (Фамилия И.О.)                               </w:t>
      </w:r>
      <w:r w:rsidRPr="000F49F2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3E4042" w:rsidRDefault="006958D0"/>
    <w:sectPr w:rsidR="003E4042" w:rsidSect="00402A12">
      <w:footerReference w:type="default" r:id="rId7"/>
      <w:headerReference w:type="first" r:id="rId8"/>
      <w:pgSz w:w="11909" w:h="16834" w:code="9"/>
      <w:pgMar w:top="993" w:right="994" w:bottom="568" w:left="1134" w:header="56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8D0" w:rsidRDefault="006958D0" w:rsidP="003D7CC6">
      <w:pPr>
        <w:spacing w:after="0" w:line="240" w:lineRule="auto"/>
      </w:pPr>
      <w:r>
        <w:separator/>
      </w:r>
    </w:p>
  </w:endnote>
  <w:endnote w:type="continuationSeparator" w:id="1">
    <w:p w:rsidR="006958D0" w:rsidRDefault="006958D0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43175B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592A">
      <w:rPr>
        <w:rStyle w:val="a7"/>
        <w:noProof/>
      </w:rPr>
      <w:t>3</w:t>
    </w:r>
    <w:r>
      <w:rPr>
        <w:rStyle w:val="a7"/>
      </w:rPr>
      <w:fldChar w:fldCharType="end"/>
    </w:r>
  </w:p>
  <w:p w:rsidR="00AF71BB" w:rsidRDefault="006958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8D0" w:rsidRDefault="006958D0" w:rsidP="003D7CC6">
      <w:pPr>
        <w:spacing w:after="0" w:line="240" w:lineRule="auto"/>
      </w:pPr>
      <w:r>
        <w:separator/>
      </w:r>
    </w:p>
  </w:footnote>
  <w:footnote w:type="continuationSeparator" w:id="1">
    <w:p w:rsidR="006958D0" w:rsidRDefault="006958D0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43175B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27592A">
      <w:rPr>
        <w:noProof/>
      </w:rPr>
      <w:t>1</w:t>
    </w:r>
    <w:r>
      <w:rPr>
        <w:noProof/>
      </w:rPr>
      <w:fldChar w:fldCharType="end"/>
    </w:r>
  </w:p>
  <w:p w:rsidR="00AF71BB" w:rsidRDefault="006958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A12"/>
    <w:rsid w:val="000206C9"/>
    <w:rsid w:val="000729E3"/>
    <w:rsid w:val="000F49F2"/>
    <w:rsid w:val="00132206"/>
    <w:rsid w:val="00162B89"/>
    <w:rsid w:val="001721D6"/>
    <w:rsid w:val="00192355"/>
    <w:rsid w:val="001E14F3"/>
    <w:rsid w:val="001E1AE0"/>
    <w:rsid w:val="002577AC"/>
    <w:rsid w:val="0026000C"/>
    <w:rsid w:val="0027592A"/>
    <w:rsid w:val="00297D60"/>
    <w:rsid w:val="002F489C"/>
    <w:rsid w:val="0030210C"/>
    <w:rsid w:val="00371639"/>
    <w:rsid w:val="0037323B"/>
    <w:rsid w:val="003810C6"/>
    <w:rsid w:val="00385647"/>
    <w:rsid w:val="003A1E81"/>
    <w:rsid w:val="003D7CC6"/>
    <w:rsid w:val="00402A12"/>
    <w:rsid w:val="0043175B"/>
    <w:rsid w:val="00444BBB"/>
    <w:rsid w:val="005208F2"/>
    <w:rsid w:val="00546807"/>
    <w:rsid w:val="00562C3A"/>
    <w:rsid w:val="005673AA"/>
    <w:rsid w:val="00657F40"/>
    <w:rsid w:val="006958D0"/>
    <w:rsid w:val="006F0950"/>
    <w:rsid w:val="00770FCF"/>
    <w:rsid w:val="007B5B2C"/>
    <w:rsid w:val="007D017F"/>
    <w:rsid w:val="007E0F84"/>
    <w:rsid w:val="008063A8"/>
    <w:rsid w:val="00807A3F"/>
    <w:rsid w:val="00873A67"/>
    <w:rsid w:val="008D1813"/>
    <w:rsid w:val="008D2A7B"/>
    <w:rsid w:val="00932E6A"/>
    <w:rsid w:val="00933A19"/>
    <w:rsid w:val="0095789D"/>
    <w:rsid w:val="009D3466"/>
    <w:rsid w:val="00A221A9"/>
    <w:rsid w:val="00A359F2"/>
    <w:rsid w:val="00A9323A"/>
    <w:rsid w:val="00A940FF"/>
    <w:rsid w:val="00AC2662"/>
    <w:rsid w:val="00B01473"/>
    <w:rsid w:val="00B2033C"/>
    <w:rsid w:val="00B50692"/>
    <w:rsid w:val="00B74B84"/>
    <w:rsid w:val="00B92F8D"/>
    <w:rsid w:val="00BE5E07"/>
    <w:rsid w:val="00C317A5"/>
    <w:rsid w:val="00C31B88"/>
    <w:rsid w:val="00C52427"/>
    <w:rsid w:val="00C6079E"/>
    <w:rsid w:val="00C637AD"/>
    <w:rsid w:val="00C81F92"/>
    <w:rsid w:val="00CB3159"/>
    <w:rsid w:val="00D25761"/>
    <w:rsid w:val="00DC32FB"/>
    <w:rsid w:val="00DD24D3"/>
    <w:rsid w:val="00E13CBA"/>
    <w:rsid w:val="00E446DE"/>
    <w:rsid w:val="00E95547"/>
    <w:rsid w:val="00EB12FC"/>
    <w:rsid w:val="00EB4C52"/>
    <w:rsid w:val="00FB2DBF"/>
    <w:rsid w:val="00FD181A"/>
    <w:rsid w:val="00FE5210"/>
    <w:rsid w:val="00FE5AC5"/>
    <w:rsid w:val="00FE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F49F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25</cp:revision>
  <dcterms:created xsi:type="dcterms:W3CDTF">2017-03-20T00:10:00Z</dcterms:created>
  <dcterms:modified xsi:type="dcterms:W3CDTF">2019-03-18T06:25:00Z</dcterms:modified>
</cp:coreProperties>
</file>